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A2" w:rsidRPr="00B1378B" w:rsidRDefault="00C36C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36CA2" w:rsidRPr="00B1378B" w:rsidRDefault="00C3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к Закону Республики Тыва</w:t>
      </w:r>
    </w:p>
    <w:p w:rsidR="002A646D" w:rsidRPr="00B1378B" w:rsidRDefault="002A646D" w:rsidP="002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 xml:space="preserve">«О республиканском бюджете </w:t>
      </w:r>
      <w:r w:rsidR="00730FCF" w:rsidRPr="00B1378B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C36CA2" w:rsidRPr="00B1378B" w:rsidRDefault="00730FCF" w:rsidP="002A6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 xml:space="preserve"> на 2019</w:t>
      </w:r>
      <w:r w:rsidR="002A646D" w:rsidRPr="00B1378B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B1378B">
        <w:rPr>
          <w:rFonts w:ascii="Times New Roman" w:hAnsi="Times New Roman" w:cs="Times New Roman"/>
          <w:sz w:val="24"/>
          <w:szCs w:val="24"/>
        </w:rPr>
        <w:t>на плановый период 2020</w:t>
      </w:r>
      <w:r w:rsidR="00C36CA2" w:rsidRPr="00B1378B">
        <w:rPr>
          <w:rFonts w:ascii="Times New Roman" w:hAnsi="Times New Roman" w:cs="Times New Roman"/>
          <w:sz w:val="24"/>
          <w:szCs w:val="24"/>
        </w:rPr>
        <w:t xml:space="preserve"> и 202</w:t>
      </w:r>
      <w:r w:rsidRPr="00B1378B">
        <w:rPr>
          <w:rFonts w:ascii="Times New Roman" w:hAnsi="Times New Roman" w:cs="Times New Roman"/>
          <w:sz w:val="24"/>
          <w:szCs w:val="24"/>
        </w:rPr>
        <w:t>1</w:t>
      </w:r>
      <w:r w:rsidR="00C36CA2" w:rsidRPr="00B1378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A646D" w:rsidRPr="00B1378B">
        <w:rPr>
          <w:sz w:val="24"/>
          <w:szCs w:val="24"/>
        </w:rPr>
        <w:t>»</w:t>
      </w:r>
    </w:p>
    <w:p w:rsidR="00C36CA2" w:rsidRPr="00B1378B" w:rsidRDefault="00C36CA2">
      <w:pPr>
        <w:pStyle w:val="ConsPlusNormal"/>
        <w:jc w:val="both"/>
        <w:rPr>
          <w:sz w:val="24"/>
          <w:szCs w:val="24"/>
        </w:rPr>
      </w:pP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ПЕРЕЧЕНЬ</w:t>
      </w: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РЕСПУБЛИКАНСКОГО БЮДЖЕ</w:t>
      </w:r>
      <w:bookmarkStart w:id="0" w:name="_GoBack"/>
      <w:bookmarkEnd w:id="0"/>
      <w:r w:rsidRPr="00B1378B">
        <w:rPr>
          <w:rFonts w:ascii="Times New Roman" w:hAnsi="Times New Roman" w:cs="Times New Roman"/>
          <w:sz w:val="24"/>
          <w:szCs w:val="24"/>
        </w:rPr>
        <w:t>ТА РЕСПУБЛИКИ ТЫВА -</w:t>
      </w:r>
    </w:p>
    <w:p w:rsidR="00C36CA2" w:rsidRPr="00B1378B" w:rsidRDefault="00C36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78B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ТЫВА</w:t>
      </w:r>
    </w:p>
    <w:p w:rsidR="00C36CA2" w:rsidRPr="00B1378B" w:rsidRDefault="00C36CA2" w:rsidP="00C74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7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608"/>
        <w:gridCol w:w="3572"/>
      </w:tblGrid>
      <w:tr w:rsidR="00C36CA2" w:rsidRPr="00B1378B" w:rsidTr="003501E6">
        <w:trPr>
          <w:gridAfter w:val="1"/>
          <w:wAfter w:w="3572" w:type="dxa"/>
          <w:trHeight w:val="2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36CA2" w:rsidRPr="00B1378B" w:rsidTr="00C95DF6">
        <w:trPr>
          <w:gridAfter w:val="1"/>
          <w:wAfter w:w="3572" w:type="dxa"/>
          <w:trHeight w:val="1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доходов республиканского бюджета</w:t>
            </w: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2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A2" w:rsidRPr="00B1378B" w:rsidTr="00C95DF6">
        <w:trPr>
          <w:gridAfter w:val="1"/>
          <w:wAfter w:w="3572" w:type="dxa"/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C9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C9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2" w:rsidRPr="00B1378B" w:rsidRDefault="00C36CA2" w:rsidP="00C9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тарифам Республики Тыва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1 16 02030 02 0000 140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C36CA2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36CA2" w:rsidRPr="00B1378B" w:rsidRDefault="00C36CA2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уполномоченными органами исполнительной власти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1 08 07400 01 0000 110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ветеринарному надзору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DA3E0E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3E0E" w:rsidRPr="00B1378B" w:rsidRDefault="00DA3E0E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3E0E" w:rsidRPr="00B1378B" w:rsidRDefault="00DA3E0E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A3E0E" w:rsidRPr="00B1378B" w:rsidRDefault="00DA3E0E" w:rsidP="002A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F6717D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C6314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2 04 02010 02 0000 15</w:t>
            </w:r>
            <w:r w:rsidR="00C6314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C6314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Полномочное представительство Республики Тыва в г. Москве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Счетная палата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1 16 18020 02 0000 140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1 16 32000 02 0000 140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C6314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63140" w:rsidRPr="00B1378B" w:rsidRDefault="00C6314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6C02A9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6C02A9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6C02A9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1 16 37020 02 0000 140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C02A9" w:rsidRPr="00B1378B" w:rsidRDefault="006C02A9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сумм в возмещение вреда, причиняемого автомобильным дорогам регионального или межмуниципального значения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1 12 05020 02 0000 120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2 03 02099 02 0000 15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2 04 02010 02 0000 1</w:t>
            </w:r>
            <w:r w:rsidR="009643F0" w:rsidRPr="00B13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2 03 02099 02 0000 15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2 04 02010 02 0000 15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9643F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AE5EC5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1 12 06020 02 0000 120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о предоставлении рыбопромыслового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F52C8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2C83" w:rsidRPr="00B1378B" w:rsidRDefault="00F52C83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52C83" w:rsidRPr="00B1378B" w:rsidRDefault="00F52C8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F52C83" w:rsidRPr="00B1378B" w:rsidRDefault="00F52C83" w:rsidP="002A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1 16 42020 02 0000 140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AE5EC5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AE5EC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2 02 15009 02 0000 150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E5EC5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2 02 15213 02 0000 150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в целях стимулирования роста налогового потенциала по налогу на прибыль организаций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2 02 15549 02 0000 150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2 02 19999 02 0000 150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2 02 25016 02 0000 150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2 02 25027 02 0000 150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00FD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00FDB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0FDB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0FDB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2 02 25028 02 0000 150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00FDB" w:rsidRPr="00B1378B" w:rsidRDefault="00800FD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2 02 25081 02 0000 150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00FD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2 02 25082 02 0000 150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00FD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00FDB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0FDB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0FDB" w:rsidRPr="00B1378B" w:rsidRDefault="00800FD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2 02 25097 02 0000 150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800FDB" w:rsidRPr="00B1378B" w:rsidRDefault="00800FD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2 02 25138 02 0000 150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513E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 бюджетам субъектов Российской Федерации на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  <w:proofErr w:type="gramEnd"/>
          </w:p>
        </w:tc>
      </w:tr>
      <w:tr w:rsidR="002513EB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2 02 25202 02 0000 150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D65A98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A98" w:rsidRPr="00B1378B" w:rsidRDefault="00D65A98" w:rsidP="00E3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5A98" w:rsidRPr="00B1378B" w:rsidRDefault="00D65A98" w:rsidP="00E3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2 02 25209 02 0000 150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65A98" w:rsidRPr="00B1378B" w:rsidRDefault="00D65A98" w:rsidP="00E3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2513EB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2 02 25228 02 0000 150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спортивно-технологического оборудования для создания спортивной инфраструктуры</w:t>
            </w:r>
          </w:p>
        </w:tc>
      </w:tr>
      <w:tr w:rsidR="002513EB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2 02 25229 02 0000 150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513EB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2 02 25382 02 0000 150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513EB" w:rsidRPr="00B1378B" w:rsidRDefault="002513E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513EB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2 02 25402 02 0000 150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513EB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D5230F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2 02 25462 02 0000 150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D5230F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5230F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230F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230F" w:rsidRPr="00B1378B" w:rsidRDefault="00D5230F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2 02 25466 02 0000 150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5230F" w:rsidRPr="00B1378B" w:rsidRDefault="00D5230F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5230F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230F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230F" w:rsidRPr="00B1378B" w:rsidRDefault="00D5230F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2 02 25467 02 0000 150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5230F" w:rsidRPr="00B1378B" w:rsidRDefault="00D5230F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D1751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2 02 25495 02 0000 150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6D1751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2 02 25497 02 0000 150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6D1751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2 02 25511 02 0000 150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D65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проведение комплексных кадастровых работ в рамках федеральной целевой программы </w:t>
            </w:r>
            <w:r w:rsidR="00D65A98" w:rsidRPr="00B13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государственной системы регистрации прав и кадастрового учета </w:t>
            </w:r>
            <w:r w:rsidR="00D65A98" w:rsidRPr="00B1378B">
              <w:rPr>
                <w:rFonts w:ascii="Times New Roman" w:hAnsi="Times New Roman" w:cs="Times New Roman"/>
                <w:sz w:val="24"/>
                <w:szCs w:val="24"/>
              </w:rPr>
              <w:t>недвижимости (2014 - 2020 годы)»</w:t>
            </w:r>
          </w:p>
        </w:tc>
      </w:tr>
      <w:tr w:rsidR="006D1751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2 02 25515 02 0000 150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экономического и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коренных малочисленных народов Севера, Сибири и Дальнего Востока</w:t>
            </w:r>
          </w:p>
        </w:tc>
      </w:tr>
      <w:tr w:rsidR="006D1751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2 02 25516 02 0000 150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D1751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2 02 25517 02 0000 150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1751" w:rsidRPr="00B1378B" w:rsidRDefault="006D17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D75EF5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2 02 25520 02 0000 15</w:t>
            </w:r>
            <w:r w:rsidR="00FB7C3A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2 02 25527 02 0000 15</w:t>
            </w:r>
            <w:r w:rsidR="00FB7C3A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2 02 25541 02 0000 150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2 02 25542 02 0000 150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повышение продуктивности в </w:t>
            </w: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молочном</w:t>
            </w:r>
            <w:proofErr w:type="gram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скотоводств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2 02 25543 02 0000 15</w:t>
            </w:r>
            <w:r w:rsidR="00FB7C3A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FB7C3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2 02 25544 02 0000 150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6D7D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 w:rsidR="006D7DC0" w:rsidRPr="00B1378B">
              <w:rPr>
                <w:rFonts w:ascii="Times New Roman" w:hAnsi="Times New Roman" w:cs="Times New Roman"/>
                <w:sz w:val="24"/>
                <w:szCs w:val="24"/>
              </w:rPr>
              <w:t>554 02 0000 150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6D7D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2 02 25555 02 0000 15</w:t>
            </w:r>
            <w:r w:rsidR="006D7DC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6D7D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 поддержку государственных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D65A98"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программ формирования современной городской среды</w:t>
            </w:r>
          </w:p>
        </w:tc>
      </w:tr>
      <w:tr w:rsidR="006D7DC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2 02 25560 02 0000 150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 на поддержку обустройства мест массового отдыха населения (городских парков)</w:t>
            </w:r>
          </w:p>
        </w:tc>
      </w:tr>
      <w:tr w:rsidR="006D7DC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</w:tr>
      <w:tr w:rsidR="006D7DC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6D7DC0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2 02 25674 02 0000 150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D7DC0" w:rsidRPr="00B1378B" w:rsidRDefault="006D7DC0" w:rsidP="002A6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DF739C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739C" w:rsidRPr="00B1378B" w:rsidRDefault="00DF739C" w:rsidP="00E3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F739C" w:rsidRPr="00B1378B" w:rsidRDefault="00DF739C" w:rsidP="00E3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2 02 29999 02 0000 150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DF739C" w:rsidRPr="00B1378B" w:rsidRDefault="00DF739C" w:rsidP="00E3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2 02 35118 02 0000 15</w:t>
            </w:r>
            <w:r w:rsidR="006D7DC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6D7DC0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2 02 35128 02 0000 15</w:t>
            </w:r>
            <w:r w:rsidR="006D7DC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2 02 35129 02 0000 15</w:t>
            </w:r>
            <w:r w:rsidR="006D7DC0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2 02 35135 02 0000 15</w:t>
            </w:r>
            <w:r w:rsidR="00240137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40137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№5-ФЗ "О ветеранах"</w:t>
            </w:r>
          </w:p>
        </w:tc>
      </w:tr>
      <w:tr w:rsidR="00240137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2 02 35137 02 0000 150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2 02 35176 00 0000 150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40137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DF739C" w:rsidRPr="00B1378B">
              <w:rPr>
                <w:rFonts w:ascii="Times New Roman" w:hAnsi="Times New Roman" w:cs="Times New Roman"/>
                <w:sz w:val="24"/>
                <w:szCs w:val="24"/>
              </w:rPr>
              <w:t>от 24 ноября 1995 года №181-ФЗ «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</w:t>
            </w:r>
            <w:r w:rsidR="00DF739C" w:rsidRPr="00B1378B">
              <w:rPr>
                <w:rFonts w:ascii="Times New Roman" w:hAnsi="Times New Roman" w:cs="Times New Roman"/>
                <w:sz w:val="24"/>
                <w:szCs w:val="24"/>
              </w:rPr>
              <w:t>нвалидов в Российской Федерации»</w:t>
            </w:r>
          </w:p>
        </w:tc>
      </w:tr>
      <w:tr w:rsidR="00240137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</w:t>
            </w:r>
            <w:r w:rsidR="00DF739C"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награжденным нагрудным знаком «Почетный донор России»</w:t>
            </w:r>
          </w:p>
        </w:tc>
      </w:tr>
      <w:tr w:rsidR="00240137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2 02 35240 02 0000 150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40137" w:rsidRPr="00B1378B" w:rsidRDefault="00240137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2 02 35250 02 0000 15</w:t>
            </w:r>
            <w:r w:rsidR="005E7723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2 02 35270 02 0000 15</w:t>
            </w:r>
            <w:r w:rsidR="005E7723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2 02 35280 02 0000 15</w:t>
            </w:r>
            <w:r w:rsidR="005E7723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2 02 35290 02 0000 15</w:t>
            </w:r>
            <w:r w:rsidR="005E7723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2 02 35380 02 0000 15</w:t>
            </w:r>
            <w:r w:rsidR="005E7723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2 02 35460 02 0000 150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5E772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2F30F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30F3" w:rsidRPr="00B1378B" w:rsidRDefault="002F30F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30F3" w:rsidRPr="00B1378B" w:rsidRDefault="002F30F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2 02 35573 02 0000 150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F30F3" w:rsidRPr="00B1378B" w:rsidRDefault="002F30F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F30F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2 02 35900 02 0000 150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2 02 45141 02</w:t>
            </w:r>
            <w:r w:rsidR="002F30F3"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F30F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F30F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F30F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2 02 45161 02 0000 15</w:t>
            </w:r>
            <w:r w:rsidR="002F30F3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2F30F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2F30F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30F3" w:rsidRPr="00B1378B" w:rsidRDefault="002F30F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30F3" w:rsidRPr="00B1378B" w:rsidRDefault="002F30F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2 02 45159 02 0000 150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F30F3" w:rsidRPr="00B1378B" w:rsidRDefault="002F30F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детей в возрасте от 2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D7ECA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2 02 45390 02 0000 150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3D7ECA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2 02 49000 02 0000 150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Президента Российской Федерации</w:t>
            </w:r>
          </w:p>
        </w:tc>
      </w:tr>
      <w:tr w:rsidR="003D7ECA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2 02 49999 02 0000 150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2 03 02030 02 0000 15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Российской Федерации </w:t>
            </w: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  <w:p w:rsidR="00094164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2 03 02040 02 0000 15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3D7ECA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Российской Федерации </w:t>
            </w: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  <w:p w:rsidR="00094164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2 03 02099 02 0000 15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3D7EC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4922A3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22A3" w:rsidRPr="00B1378B" w:rsidRDefault="004922A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22A3" w:rsidRPr="00B1378B" w:rsidRDefault="004922A3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2 04 02000 02 0000 150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4922A3" w:rsidRPr="00B1378B" w:rsidRDefault="004922A3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2 04 02010 02 0000 </w:t>
            </w:r>
            <w:r w:rsidR="003D7ECA" w:rsidRPr="00B137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E17FA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2 07 02010 02 0000 15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E17FA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E17FA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E17FA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E17FAA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2 08 02000 02 0000 15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E17FAA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2 18 00000 02 0000 15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2 18 29999 02 0000 15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2 18 39999 02 0000 15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2 18 49999 02 0000 15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межбюджетных трансфертов из федерального бюджета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2 18 60010 02 0000 15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2 18 71030 02 0000 15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2 19 00000 02 0000 15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1 16 18020 02 0000 140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1 16 32000 02 0000 140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1 16 33020 02 0000 140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DF73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Республики Тыва</w:t>
            </w:r>
          </w:p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2 03 02099 02 0000 15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877D51" w:rsidRPr="00B1378B">
              <w:rPr>
                <w:rFonts w:ascii="Times New Roman" w:hAnsi="Times New Roman" w:cs="Times New Roman"/>
                <w:sz w:val="24"/>
                <w:szCs w:val="24"/>
              </w:rPr>
              <w:t>4 02010 02 0000 15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94164" w:rsidRPr="00B1378B" w:rsidRDefault="00094164" w:rsidP="00C7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2 04 02099 02 0000 15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94164" w:rsidRPr="00B1378B" w:rsidRDefault="00094164" w:rsidP="00C7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94164" w:rsidRPr="00B1378B" w:rsidRDefault="00094164" w:rsidP="00C74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2 03 02010 02 0000 15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2 03 02099 02 0000 15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2 04 02010 02 0000 15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877D51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2 07 02030 02 0000 15</w:t>
            </w:r>
            <w:r w:rsidR="00094164" w:rsidRPr="00B1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1 11 02082 02 0000 120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1 11 09042 02 0000 120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1 14 02023 02 0000 440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</w:t>
            </w: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1 14 03020 02 0000 410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1 14 03020 02 0000 440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1 14 06022 02 0000 430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по делам молодежи и спорта Республики Тыва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комитет по лесному хозяйству Республики Тыва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1 12 04080 02 0000 120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  <w:trHeight w:val="29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1 16 90020 02 0000 140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b/>
                <w:sz w:val="24"/>
                <w:szCs w:val="24"/>
              </w:rPr>
              <w:t>Иные доходы республиканского бюджета,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1 14 02020 02 0000 410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1 14 02020 02 0000 440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1 14 04020 02 0000 420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1 16 23020 02 0000 140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094164" w:rsidRPr="00B1378B" w:rsidTr="0035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094164" w:rsidRPr="00B1378B" w:rsidRDefault="00094164" w:rsidP="002A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8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</w:tbl>
    <w:p w:rsidR="00C36CA2" w:rsidRPr="00B1378B" w:rsidRDefault="00C36CA2" w:rsidP="00C748BC">
      <w:pPr>
        <w:pStyle w:val="ConsPlusNormal"/>
        <w:jc w:val="both"/>
        <w:rPr>
          <w:sz w:val="24"/>
          <w:szCs w:val="24"/>
        </w:rPr>
      </w:pPr>
    </w:p>
    <w:sectPr w:rsidR="00C36CA2" w:rsidRPr="00B1378B" w:rsidSect="003501E6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2"/>
    <w:rsid w:val="00011A04"/>
    <w:rsid w:val="00081F2F"/>
    <w:rsid w:val="00094164"/>
    <w:rsid w:val="001A2A26"/>
    <w:rsid w:val="001D2D72"/>
    <w:rsid w:val="00240137"/>
    <w:rsid w:val="002513EB"/>
    <w:rsid w:val="00263A92"/>
    <w:rsid w:val="002A1677"/>
    <w:rsid w:val="002A646D"/>
    <w:rsid w:val="002F30F3"/>
    <w:rsid w:val="003501E6"/>
    <w:rsid w:val="003B2531"/>
    <w:rsid w:val="003D7ECA"/>
    <w:rsid w:val="004922A3"/>
    <w:rsid w:val="005E7723"/>
    <w:rsid w:val="006C02A9"/>
    <w:rsid w:val="006D1751"/>
    <w:rsid w:val="006D7DC0"/>
    <w:rsid w:val="00730FCF"/>
    <w:rsid w:val="007F0BA8"/>
    <w:rsid w:val="00800FDB"/>
    <w:rsid w:val="00877D51"/>
    <w:rsid w:val="00883D03"/>
    <w:rsid w:val="009643F0"/>
    <w:rsid w:val="00A450E9"/>
    <w:rsid w:val="00AE5EC5"/>
    <w:rsid w:val="00B1378B"/>
    <w:rsid w:val="00C36CA2"/>
    <w:rsid w:val="00C63140"/>
    <w:rsid w:val="00C748BC"/>
    <w:rsid w:val="00C95DF6"/>
    <w:rsid w:val="00D5230F"/>
    <w:rsid w:val="00D63614"/>
    <w:rsid w:val="00D65A98"/>
    <w:rsid w:val="00D75EF5"/>
    <w:rsid w:val="00DA3E0E"/>
    <w:rsid w:val="00DE34A0"/>
    <w:rsid w:val="00DF739C"/>
    <w:rsid w:val="00E17FAA"/>
    <w:rsid w:val="00F112DE"/>
    <w:rsid w:val="00F52C83"/>
    <w:rsid w:val="00F6717D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Хуурак Долбанма Сергеевна</cp:lastModifiedBy>
  <cp:revision>11</cp:revision>
  <cp:lastPrinted>2018-10-31T09:06:00Z</cp:lastPrinted>
  <dcterms:created xsi:type="dcterms:W3CDTF">2018-10-31T05:37:00Z</dcterms:created>
  <dcterms:modified xsi:type="dcterms:W3CDTF">2018-10-31T09:15:00Z</dcterms:modified>
</cp:coreProperties>
</file>